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CC8" w:rsidRPr="00A42CC8" w:rsidRDefault="00A42CC8" w:rsidP="00A42CC8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r w:rsidRPr="00A42CC8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>Strutture ricettive extra-alberghiere</w:t>
      </w:r>
    </w:p>
    <w:p w:rsidR="00A42CC8" w:rsidRDefault="00A42CC8" w:rsidP="00A42CC8">
      <w:pPr>
        <w:rPr>
          <w:rFonts w:ascii="Verdana" w:eastAsia="Times New Roman" w:hAnsi="Verdana" w:cs="Times New Roman"/>
          <w:sz w:val="16"/>
          <w:szCs w:val="16"/>
          <w:lang w:eastAsia="it-IT"/>
        </w:rPr>
      </w:pPr>
    </w:p>
    <w:p w:rsidR="00A42CC8" w:rsidRDefault="00A42CC8" w:rsidP="00A42CC8">
      <w:pPr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</w:pPr>
      <w:r w:rsidRPr="00A42CC8">
        <w:rPr>
          <w:rFonts w:ascii="Verdana" w:eastAsia="Times New Roman" w:hAnsi="Verdana" w:cs="Times New Roman"/>
          <w:sz w:val="16"/>
          <w:szCs w:val="16"/>
          <w:lang w:eastAsia="it-IT"/>
        </w:rPr>
        <w:t>Per le definizioni e i requisiti di queste categorie di strutture, si fa riferimento ai relativi articoli di legge (dall'art.7 all'art.11).</w:t>
      </w:r>
      <w:r w:rsidRPr="00A42CC8">
        <w:rPr>
          <w:rFonts w:ascii="Verdana" w:eastAsia="Times New Roman" w:hAnsi="Verdana" w:cs="Times New Roman"/>
          <w:sz w:val="16"/>
          <w:szCs w:val="16"/>
          <w:lang w:eastAsia="it-IT"/>
        </w:rPr>
        <w:br/>
      </w:r>
    </w:p>
    <w:p w:rsidR="00A42CC8" w:rsidRDefault="00A42CC8" w:rsidP="00A42CC8">
      <w:pPr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</w:pPr>
      <w:r w:rsidRPr="00A42CC8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Autorizzazioni</w:t>
      </w:r>
      <w:r w:rsidRPr="00A42CC8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br/>
      </w:r>
      <w:r w:rsidRPr="00A42CC8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L'attività delle strutture ricettive extralberghiere comporta la presentazione della segnalazione certificata d'inizio attività al Comune nel cui territorio è ubicata la struttura (per conoscenza anche al Comune dove ha sede l'impresa); la denuncia contiene il nome del titolare, la capacità ricettiva, il periodo di apertura e l'ubicazione della struttura; per le case per ferie e gli ostelli sono anche indicati i soggetti che possono utilizzare la struttura. </w:t>
      </w:r>
      <w:r w:rsidRPr="00A42CC8">
        <w:rPr>
          <w:rFonts w:ascii="Verdana" w:eastAsia="Times New Roman" w:hAnsi="Verdana" w:cs="Times New Roman"/>
          <w:sz w:val="16"/>
          <w:szCs w:val="16"/>
          <w:lang w:eastAsia="it-IT"/>
        </w:rPr>
        <w:br/>
        <w:t>L'eventuale somministrazione di alimenti e bevande nelle strutture è limitata agli ospiti; per questa attività è vigente una apposita disciplina in materia di sicurezza e di igiene e sanità.</w:t>
      </w:r>
      <w:r w:rsidRPr="00A42CC8">
        <w:rPr>
          <w:rFonts w:ascii="Verdana" w:eastAsia="Times New Roman" w:hAnsi="Verdana" w:cs="Times New Roman"/>
          <w:sz w:val="16"/>
          <w:szCs w:val="16"/>
          <w:lang w:eastAsia="it-IT"/>
        </w:rPr>
        <w:br/>
      </w:r>
    </w:p>
    <w:p w:rsidR="00A42CC8" w:rsidRDefault="00A42CC8" w:rsidP="00A42CC8">
      <w:pPr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</w:pPr>
      <w:r w:rsidRPr="00A42CC8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Requisiti del gestore</w:t>
      </w:r>
      <w:r w:rsidRPr="00A42CC8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br/>
      </w:r>
      <w:r w:rsidRPr="00A42CC8">
        <w:rPr>
          <w:rFonts w:ascii="Verdana" w:eastAsia="Times New Roman" w:hAnsi="Verdana" w:cs="Times New Roman"/>
          <w:sz w:val="16"/>
          <w:szCs w:val="16"/>
          <w:lang w:eastAsia="it-IT"/>
        </w:rPr>
        <w:t>Il titolare o il gestore della struttura, deve esser iscritto al Registro delle imprese e deve possedere i requisiti previsti dalla normativa in materia di pubblica sicurezza.</w:t>
      </w:r>
      <w:r w:rsidRPr="00A42CC8">
        <w:rPr>
          <w:rFonts w:ascii="Verdana" w:eastAsia="Times New Roman" w:hAnsi="Verdana" w:cs="Times New Roman"/>
          <w:sz w:val="16"/>
          <w:szCs w:val="16"/>
          <w:lang w:eastAsia="it-IT"/>
        </w:rPr>
        <w:br/>
      </w:r>
    </w:p>
    <w:p w:rsidR="00A42CC8" w:rsidRPr="00A42CC8" w:rsidRDefault="00A42CC8" w:rsidP="00A42CC8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bookmarkStart w:id="0" w:name="_GoBack"/>
      <w:bookmarkEnd w:id="0"/>
      <w:r w:rsidRPr="00A42CC8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Obblighi del gestore</w:t>
      </w:r>
      <w:r w:rsidRPr="00A42CC8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br/>
      </w:r>
      <w:r w:rsidRPr="00A42CC8">
        <w:rPr>
          <w:rFonts w:ascii="Verdana" w:eastAsia="Times New Roman" w:hAnsi="Verdana" w:cs="Times New Roman"/>
          <w:sz w:val="16"/>
          <w:szCs w:val="16"/>
          <w:lang w:eastAsia="it-IT"/>
        </w:rPr>
        <w:t xml:space="preserve">Il titolare o il gestore di strutture ricettive deve: </w:t>
      </w:r>
      <w:r w:rsidRPr="00A42CC8">
        <w:rPr>
          <w:rFonts w:ascii="Verdana" w:eastAsia="Times New Roman" w:hAnsi="Verdana" w:cs="Times New Roman"/>
          <w:sz w:val="16"/>
          <w:szCs w:val="16"/>
          <w:lang w:eastAsia="it-IT"/>
        </w:rPr>
        <w:br/>
        <w:t>1) comunicare preventivamente al Comune ogni variazione degli elementi contenuti nell'autorizzazione o dichiarati in sede di segnalazione certificata d'inizio attività;</w:t>
      </w:r>
      <w:r w:rsidRPr="00A42CC8">
        <w:rPr>
          <w:rFonts w:ascii="Verdana" w:eastAsia="Times New Roman" w:hAnsi="Verdana" w:cs="Times New Roman"/>
          <w:sz w:val="16"/>
          <w:szCs w:val="16"/>
          <w:lang w:eastAsia="it-IT"/>
        </w:rPr>
        <w:br/>
        <w:t>2) dare alloggio esclusivamente nel rispetto delle disposizioni statali in materia di pubblica sicurezza;</w:t>
      </w:r>
      <w:r w:rsidRPr="00A42CC8">
        <w:rPr>
          <w:rFonts w:ascii="Verdana" w:eastAsia="Times New Roman" w:hAnsi="Verdana" w:cs="Times New Roman"/>
          <w:sz w:val="16"/>
          <w:szCs w:val="16"/>
          <w:lang w:eastAsia="it-IT"/>
        </w:rPr>
        <w:br/>
        <w:t>3) comunicare i dati sulla consistenza ricettiva e sul movimento dei clienti alle Province;</w:t>
      </w:r>
      <w:r w:rsidRPr="00A42CC8">
        <w:rPr>
          <w:rFonts w:ascii="Verdana" w:eastAsia="Times New Roman" w:hAnsi="Verdana" w:cs="Times New Roman"/>
          <w:sz w:val="16"/>
          <w:szCs w:val="16"/>
          <w:lang w:eastAsia="it-IT"/>
        </w:rPr>
        <w:br/>
        <w:t>4) comunicare i prezzi alla Provincia;</w:t>
      </w:r>
      <w:r w:rsidRPr="00A42CC8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5) comunicare i periodi di apertura e chiusura al Comune, entro i termini previsti per l'invio della comunicazione e dei prezzi e delle caratteristiche delle strutture ricettive alle Province. Per queste strutture non deve essere stipulata l'assicurazione per rischi di responsabilità civile nei confronti dei clienti. </w:t>
      </w:r>
    </w:p>
    <w:p w:rsidR="00057A9D" w:rsidRDefault="00057A9D"/>
    <w:sectPr w:rsidR="00057A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AC"/>
    <w:rsid w:val="00057A9D"/>
    <w:rsid w:val="00A42CC8"/>
    <w:rsid w:val="00CA69AB"/>
    <w:rsid w:val="00E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A69AB"/>
    <w:rPr>
      <w:color w:val="33333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A69AB"/>
    <w:rPr>
      <w:color w:val="33333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8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381583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1842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46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6524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6716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07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04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0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7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1428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310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96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34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9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2</cp:revision>
  <dcterms:created xsi:type="dcterms:W3CDTF">2016-08-25T14:52:00Z</dcterms:created>
  <dcterms:modified xsi:type="dcterms:W3CDTF">2016-08-25T14:52:00Z</dcterms:modified>
</cp:coreProperties>
</file>